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8F9" w:rsidRPr="008E68F9" w:rsidRDefault="008E68F9" w:rsidP="009D6FA7">
      <w:pPr>
        <w:widowControl w:val="0"/>
        <w:autoSpaceDE w:val="0"/>
        <w:autoSpaceDN w:val="0"/>
        <w:adjustRightInd w:val="0"/>
        <w:spacing w:line="216" w:lineRule="atLeast"/>
        <w:ind w:firstLine="426"/>
        <w:jc w:val="center"/>
        <w:rPr>
          <w:b/>
          <w:sz w:val="28"/>
          <w:szCs w:val="28"/>
        </w:rPr>
      </w:pPr>
      <w:r w:rsidRPr="008E68F9">
        <w:rPr>
          <w:b/>
          <w:sz w:val="28"/>
          <w:szCs w:val="28"/>
        </w:rPr>
        <w:t>Практическое з</w:t>
      </w:r>
      <w:r w:rsidR="00537D01" w:rsidRPr="008E68F9">
        <w:rPr>
          <w:b/>
          <w:sz w:val="28"/>
          <w:szCs w:val="28"/>
        </w:rPr>
        <w:t xml:space="preserve">адание </w:t>
      </w:r>
      <w:r w:rsidRPr="008E68F9">
        <w:rPr>
          <w:b/>
          <w:sz w:val="28"/>
          <w:szCs w:val="28"/>
        </w:rPr>
        <w:t>№</w:t>
      </w:r>
      <w:r w:rsidR="006A1DD9">
        <w:rPr>
          <w:b/>
          <w:sz w:val="28"/>
          <w:szCs w:val="28"/>
        </w:rPr>
        <w:t>6</w:t>
      </w:r>
    </w:p>
    <w:p w:rsidR="00537D01" w:rsidRDefault="001D402A" w:rsidP="009D6FA7">
      <w:pPr>
        <w:widowControl w:val="0"/>
        <w:autoSpaceDE w:val="0"/>
        <w:autoSpaceDN w:val="0"/>
        <w:adjustRightInd w:val="0"/>
        <w:spacing w:line="216" w:lineRule="atLeast"/>
        <w:ind w:firstLine="426"/>
        <w:jc w:val="center"/>
        <w:rPr>
          <w:sz w:val="28"/>
          <w:szCs w:val="28"/>
        </w:rPr>
      </w:pPr>
      <w:r w:rsidRPr="008E68F9">
        <w:rPr>
          <w:sz w:val="28"/>
          <w:szCs w:val="28"/>
        </w:rPr>
        <w:t>по дисциплине</w:t>
      </w:r>
      <w:r w:rsidR="004611A7">
        <w:rPr>
          <w:sz w:val="28"/>
          <w:szCs w:val="28"/>
        </w:rPr>
        <w:t xml:space="preserve"> </w:t>
      </w:r>
      <w:r w:rsidR="009D6FA7" w:rsidRPr="008E68F9">
        <w:rPr>
          <w:sz w:val="28"/>
          <w:szCs w:val="28"/>
        </w:rPr>
        <w:t>"</w:t>
      </w:r>
      <w:r w:rsidR="00CC25D5" w:rsidRPr="008E68F9">
        <w:rPr>
          <w:sz w:val="28"/>
          <w:szCs w:val="28"/>
        </w:rPr>
        <w:t>Сейсмостойкость зданий и сооружений</w:t>
      </w:r>
      <w:r w:rsidR="009D6FA7" w:rsidRPr="008E68F9">
        <w:rPr>
          <w:sz w:val="28"/>
          <w:szCs w:val="28"/>
        </w:rPr>
        <w:t>"</w:t>
      </w:r>
    </w:p>
    <w:p w:rsidR="006A1DD9" w:rsidRDefault="006A1DD9" w:rsidP="006A1DD9">
      <w:pPr>
        <w:widowControl w:val="0"/>
        <w:autoSpaceDE w:val="0"/>
        <w:autoSpaceDN w:val="0"/>
        <w:adjustRightInd w:val="0"/>
        <w:spacing w:line="216" w:lineRule="atLeast"/>
        <w:ind w:firstLine="426"/>
        <w:rPr>
          <w:sz w:val="28"/>
          <w:szCs w:val="28"/>
        </w:rPr>
      </w:pPr>
    </w:p>
    <w:p w:rsidR="006A1DD9" w:rsidRDefault="006A1DD9" w:rsidP="006A1DD9">
      <w:pPr>
        <w:widowControl w:val="0"/>
        <w:autoSpaceDE w:val="0"/>
        <w:autoSpaceDN w:val="0"/>
        <w:adjustRightInd w:val="0"/>
        <w:spacing w:line="216" w:lineRule="atLeast"/>
        <w:ind w:firstLine="426"/>
        <w:rPr>
          <w:sz w:val="28"/>
          <w:szCs w:val="28"/>
        </w:rPr>
      </w:pPr>
      <w:r>
        <w:rPr>
          <w:sz w:val="28"/>
          <w:szCs w:val="28"/>
        </w:rPr>
        <w:t xml:space="preserve">Напишите ЭССЕ на одну из предложенных тем. </w:t>
      </w:r>
    </w:p>
    <w:p w:rsidR="006A1DD9" w:rsidRDefault="006A1DD9" w:rsidP="006A1DD9">
      <w:pPr>
        <w:widowControl w:val="0"/>
        <w:autoSpaceDE w:val="0"/>
        <w:autoSpaceDN w:val="0"/>
        <w:adjustRightInd w:val="0"/>
        <w:spacing w:line="216" w:lineRule="atLeast"/>
        <w:ind w:firstLine="426"/>
        <w:rPr>
          <w:sz w:val="28"/>
          <w:szCs w:val="28"/>
        </w:rPr>
      </w:pPr>
      <w:r>
        <w:rPr>
          <w:sz w:val="28"/>
          <w:szCs w:val="28"/>
        </w:rPr>
        <w:t xml:space="preserve">Объем текста 2-3 страницы </w:t>
      </w:r>
      <w:proofErr w:type="spellStart"/>
      <w:r w:rsidRPr="006A1DD9">
        <w:rPr>
          <w:sz w:val="28"/>
          <w:szCs w:val="28"/>
        </w:rPr>
        <w:t>Times</w:t>
      </w:r>
      <w:proofErr w:type="spellEnd"/>
      <w:r w:rsidRPr="006A1DD9">
        <w:rPr>
          <w:sz w:val="28"/>
          <w:szCs w:val="28"/>
        </w:rPr>
        <w:t xml:space="preserve"> </w:t>
      </w:r>
      <w:proofErr w:type="spellStart"/>
      <w:r w:rsidRPr="006A1DD9">
        <w:rPr>
          <w:sz w:val="28"/>
          <w:szCs w:val="28"/>
        </w:rPr>
        <w:t>New</w:t>
      </w:r>
      <w:proofErr w:type="spellEnd"/>
      <w:r w:rsidRPr="006A1DD9">
        <w:rPr>
          <w:sz w:val="28"/>
          <w:szCs w:val="28"/>
        </w:rPr>
        <w:t xml:space="preserve"> </w:t>
      </w:r>
      <w:proofErr w:type="spellStart"/>
      <w:r w:rsidRPr="006A1DD9">
        <w:rPr>
          <w:sz w:val="28"/>
          <w:szCs w:val="28"/>
        </w:rPr>
        <w:t>Roman</w:t>
      </w:r>
      <w:proofErr w:type="spellEnd"/>
      <w:r>
        <w:rPr>
          <w:sz w:val="28"/>
          <w:szCs w:val="28"/>
        </w:rPr>
        <w:t>, 14</w:t>
      </w:r>
    </w:p>
    <w:p w:rsidR="006A1DD9" w:rsidRDefault="006A1DD9" w:rsidP="006A1DD9">
      <w:pPr>
        <w:widowControl w:val="0"/>
        <w:autoSpaceDE w:val="0"/>
        <w:autoSpaceDN w:val="0"/>
        <w:adjustRightInd w:val="0"/>
        <w:spacing w:line="216" w:lineRule="atLeast"/>
        <w:ind w:firstLine="426"/>
        <w:rPr>
          <w:sz w:val="28"/>
          <w:szCs w:val="28"/>
        </w:rPr>
      </w:pPr>
      <w:r>
        <w:rPr>
          <w:sz w:val="28"/>
          <w:szCs w:val="28"/>
        </w:rPr>
        <w:t>Оцениваться будет:</w:t>
      </w:r>
      <w:r w:rsidRPr="006A1DD9">
        <w:t xml:space="preserve"> </w:t>
      </w:r>
    </w:p>
    <w:p w:rsidR="006A1DD9" w:rsidRPr="006A1DD9" w:rsidRDefault="006A1DD9" w:rsidP="006A1DD9">
      <w:pPr>
        <w:pStyle w:val="a7"/>
        <w:widowControl w:val="0"/>
        <w:numPr>
          <w:ilvl w:val="0"/>
          <w:numId w:val="3"/>
        </w:numPr>
        <w:autoSpaceDE w:val="0"/>
        <w:autoSpaceDN w:val="0"/>
        <w:adjustRightInd w:val="0"/>
        <w:spacing w:line="216" w:lineRule="atLeast"/>
        <w:rPr>
          <w:sz w:val="28"/>
          <w:szCs w:val="28"/>
        </w:rPr>
      </w:pPr>
      <w:r w:rsidRPr="006A1DD9">
        <w:rPr>
          <w:sz w:val="28"/>
          <w:szCs w:val="28"/>
        </w:rPr>
        <w:t>Оформление;</w:t>
      </w:r>
    </w:p>
    <w:p w:rsidR="006A1DD9" w:rsidRPr="006A1DD9" w:rsidRDefault="006A1DD9" w:rsidP="006A1DD9">
      <w:pPr>
        <w:pStyle w:val="a7"/>
        <w:widowControl w:val="0"/>
        <w:numPr>
          <w:ilvl w:val="0"/>
          <w:numId w:val="3"/>
        </w:numPr>
        <w:autoSpaceDE w:val="0"/>
        <w:autoSpaceDN w:val="0"/>
        <w:adjustRightInd w:val="0"/>
        <w:spacing w:line="216" w:lineRule="atLeast"/>
        <w:rPr>
          <w:sz w:val="28"/>
          <w:szCs w:val="28"/>
        </w:rPr>
      </w:pPr>
      <w:r w:rsidRPr="006A1DD9">
        <w:rPr>
          <w:sz w:val="28"/>
          <w:szCs w:val="28"/>
        </w:rPr>
        <w:t>Собственное изложение;</w:t>
      </w:r>
    </w:p>
    <w:p w:rsidR="006A1DD9" w:rsidRDefault="006A1DD9" w:rsidP="006A1DD9">
      <w:pPr>
        <w:pStyle w:val="a7"/>
        <w:widowControl w:val="0"/>
        <w:numPr>
          <w:ilvl w:val="0"/>
          <w:numId w:val="3"/>
        </w:numPr>
        <w:autoSpaceDE w:val="0"/>
        <w:autoSpaceDN w:val="0"/>
        <w:adjustRightInd w:val="0"/>
        <w:spacing w:line="216" w:lineRule="atLeast"/>
        <w:rPr>
          <w:sz w:val="28"/>
          <w:szCs w:val="28"/>
        </w:rPr>
      </w:pPr>
      <w:r w:rsidRPr="006A1DD9">
        <w:rPr>
          <w:sz w:val="28"/>
          <w:szCs w:val="28"/>
        </w:rPr>
        <w:t>Наличие схем, фотографий, рисунков и т.п.</w:t>
      </w:r>
    </w:p>
    <w:p w:rsidR="006A1DD9" w:rsidRDefault="006A1DD9" w:rsidP="006A1DD9">
      <w:pPr>
        <w:widowControl w:val="0"/>
        <w:autoSpaceDE w:val="0"/>
        <w:autoSpaceDN w:val="0"/>
        <w:adjustRightInd w:val="0"/>
        <w:spacing w:line="216" w:lineRule="atLeast"/>
        <w:rPr>
          <w:sz w:val="28"/>
          <w:szCs w:val="28"/>
        </w:rPr>
      </w:pPr>
      <w:r>
        <w:rPr>
          <w:sz w:val="28"/>
          <w:szCs w:val="28"/>
        </w:rPr>
        <w:t>Не забывайте "Краткость – сестра таланта", излагайте основную мысль.</w:t>
      </w:r>
    </w:p>
    <w:p w:rsidR="006A1DD9" w:rsidRPr="006A1DD9" w:rsidRDefault="006A1DD9" w:rsidP="006A1DD9">
      <w:pPr>
        <w:widowControl w:val="0"/>
        <w:autoSpaceDE w:val="0"/>
        <w:autoSpaceDN w:val="0"/>
        <w:adjustRightInd w:val="0"/>
        <w:spacing w:line="216" w:lineRule="atLeast"/>
        <w:rPr>
          <w:sz w:val="28"/>
          <w:szCs w:val="28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9689"/>
      </w:tblGrid>
      <w:tr w:rsidR="00F234E1" w:rsidTr="00F234E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F234E1" w:rsidRDefault="00F234E1">
            <w:r>
              <w:rPr>
                <w:b/>
              </w:rPr>
              <w:t xml:space="preserve">Тема 1. </w:t>
            </w:r>
            <w:r w:rsidR="00EF42B3">
              <w:rPr>
                <w:b/>
              </w:rPr>
              <w:t>Нормы РК в области сейсмостойкого строительства</w:t>
            </w:r>
            <w:bookmarkStart w:id="0" w:name="_GoBack"/>
            <w:bookmarkEnd w:id="0"/>
            <w:r>
              <w:rPr>
                <w:b/>
              </w:rPr>
              <w:t>.</w:t>
            </w:r>
          </w:p>
          <w:p w:rsidR="00F234E1" w:rsidRDefault="00F234E1">
            <w:pPr>
              <w:spacing w:after="200" w:line="276" w:lineRule="auto"/>
              <w:rPr>
                <w:sz w:val="22"/>
                <w:szCs w:val="22"/>
              </w:rPr>
            </w:pPr>
            <w:r>
              <w:t>Нормативная база для проектирования сейсмостойких зданий и сооружений.</w:t>
            </w:r>
          </w:p>
        </w:tc>
      </w:tr>
      <w:tr w:rsidR="00F234E1" w:rsidTr="00F234E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F234E1" w:rsidRDefault="00F234E1">
            <w:r>
              <w:rPr>
                <w:b/>
              </w:rPr>
              <w:t>Тема 2. Характеристики землетрясений.</w:t>
            </w:r>
          </w:p>
          <w:p w:rsidR="00F234E1" w:rsidRDefault="00F234E1">
            <w:pPr>
              <w:spacing w:after="200" w:line="276" w:lineRule="auto"/>
              <w:rPr>
                <w:sz w:val="22"/>
                <w:szCs w:val="22"/>
              </w:rPr>
            </w:pPr>
            <w:r>
              <w:t>Основные понятия о землетрясениях и их характеристика. Интенсивность и магнитуда зе</w:t>
            </w:r>
            <w:r>
              <w:t>м</w:t>
            </w:r>
            <w:r>
              <w:t>летрясений.</w:t>
            </w:r>
          </w:p>
        </w:tc>
      </w:tr>
      <w:tr w:rsidR="00F234E1" w:rsidTr="00F234E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F234E1" w:rsidRDefault="00F234E1">
            <w:r>
              <w:rPr>
                <w:b/>
              </w:rPr>
              <w:t>Тема 3. Сейсмическое районирование и микрорайонирование.</w:t>
            </w:r>
          </w:p>
          <w:p w:rsidR="00F234E1" w:rsidRDefault="00F234E1">
            <w:pPr>
              <w:spacing w:after="200" w:line="276" w:lineRule="auto"/>
              <w:rPr>
                <w:sz w:val="22"/>
                <w:szCs w:val="22"/>
              </w:rPr>
            </w:pPr>
            <w:r>
              <w:t>Зоны землетрясений земного шара, СНГ, Казахстана. Понятие об инженерной сейсмологии. Сейсмическое районирование и микрорайонирование, влияние грунтовых условий. Се</w:t>
            </w:r>
            <w:r>
              <w:t>й</w:t>
            </w:r>
            <w:r>
              <w:t>смичность площадки строительства.</w:t>
            </w:r>
          </w:p>
        </w:tc>
      </w:tr>
      <w:tr w:rsidR="00F234E1" w:rsidTr="00F234E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F234E1" w:rsidRDefault="00F234E1">
            <w:r>
              <w:rPr>
                <w:b/>
              </w:rPr>
              <w:t>Тема 4. Оценка силы и интенсивности землетрясений.</w:t>
            </w:r>
          </w:p>
          <w:p w:rsidR="00F234E1" w:rsidRDefault="00F234E1">
            <w:pPr>
              <w:spacing w:after="200" w:line="276" w:lineRule="auto"/>
              <w:rPr>
                <w:sz w:val="22"/>
                <w:szCs w:val="22"/>
              </w:rPr>
            </w:pPr>
            <w:r>
              <w:t>Магнитуда землетрясений. Шкала для оценки интенсивности землетрясений МSК-64 (К). Классификация зданий по типам в зависимости от их способности сопротивляться сейсмич</w:t>
            </w:r>
            <w:r>
              <w:t>е</w:t>
            </w:r>
            <w:r>
              <w:t>ским воздействиям. Классификация зданий по степеням в зависимости от повреждений их конструкций после сейсмических воздействий.</w:t>
            </w:r>
          </w:p>
        </w:tc>
      </w:tr>
      <w:tr w:rsidR="00F234E1" w:rsidTr="00F234E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F234E1" w:rsidRDefault="00F234E1">
            <w:r>
              <w:rPr>
                <w:b/>
              </w:rPr>
              <w:t xml:space="preserve">Тема 5. Требования, предъявляемые к сейсмостойким зданиям и сооружениям согласно </w:t>
            </w:r>
            <w:proofErr w:type="spellStart"/>
            <w:r>
              <w:rPr>
                <w:b/>
              </w:rPr>
              <w:t>Еврокода</w:t>
            </w:r>
            <w:proofErr w:type="spellEnd"/>
            <w:r>
              <w:rPr>
                <w:b/>
              </w:rPr>
              <w:t xml:space="preserve"> 8 – СП РК EN 1998.</w:t>
            </w:r>
          </w:p>
          <w:p w:rsidR="00F234E1" w:rsidRDefault="00F234E1">
            <w:pPr>
              <w:spacing w:after="200" w:line="276" w:lineRule="auto"/>
              <w:rPr>
                <w:sz w:val="22"/>
                <w:szCs w:val="22"/>
              </w:rPr>
            </w:pPr>
            <w:r>
              <w:t>Основные положения СП РК EN.</w:t>
            </w:r>
          </w:p>
        </w:tc>
      </w:tr>
      <w:tr w:rsidR="00F234E1" w:rsidTr="00F234E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F234E1" w:rsidRDefault="00F234E1">
            <w:r>
              <w:rPr>
                <w:b/>
              </w:rPr>
              <w:t>Тема 6. Объемно-планировочные решения зданий, возводимых в сейсмических рай</w:t>
            </w:r>
            <w:r>
              <w:rPr>
                <w:b/>
              </w:rPr>
              <w:t>о</w:t>
            </w:r>
            <w:r>
              <w:rPr>
                <w:b/>
              </w:rPr>
              <w:t>нах.</w:t>
            </w:r>
          </w:p>
          <w:p w:rsidR="00F234E1" w:rsidRDefault="00F234E1">
            <w:pPr>
              <w:spacing w:after="200" w:line="276" w:lineRule="auto"/>
              <w:rPr>
                <w:sz w:val="22"/>
                <w:szCs w:val="22"/>
              </w:rPr>
            </w:pPr>
            <w:r>
              <w:t>Основные требования, предъявляемые к объемно-планировочным решениям зданий и с</w:t>
            </w:r>
            <w:r>
              <w:t>о</w:t>
            </w:r>
            <w:r>
              <w:t>оружений. Размеры зданий в плане и по высоте. Антисейсмические швы.</w:t>
            </w:r>
          </w:p>
        </w:tc>
      </w:tr>
      <w:tr w:rsidR="00F234E1" w:rsidTr="00F234E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F234E1" w:rsidRDefault="00F234E1">
            <w:r>
              <w:rPr>
                <w:b/>
              </w:rPr>
              <w:t>Тема 7. Каркасные здания.</w:t>
            </w:r>
          </w:p>
          <w:p w:rsidR="00F234E1" w:rsidRDefault="00F234E1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Требования к каркасным зданиям при строительстве в сейсмических районах. </w:t>
            </w:r>
            <w:proofErr w:type="gramStart"/>
            <w:r>
              <w:t>Серии</w:t>
            </w:r>
            <w:proofErr w:type="gramEnd"/>
            <w:r>
              <w:t xml:space="preserve"> прим</w:t>
            </w:r>
            <w:r>
              <w:t>е</w:t>
            </w:r>
            <w:r>
              <w:t>няемые при строительстве каркасных зданий в сейсмических районах.</w:t>
            </w:r>
          </w:p>
        </w:tc>
      </w:tr>
      <w:tr w:rsidR="00F234E1" w:rsidTr="00F234E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F234E1" w:rsidRDefault="00F234E1">
            <w:r>
              <w:rPr>
                <w:b/>
              </w:rPr>
              <w:t>Тема 8. Зданиям с несущими стенами из монолитного железобетона.</w:t>
            </w:r>
          </w:p>
          <w:p w:rsidR="00F234E1" w:rsidRDefault="00F234E1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Требования </w:t>
            </w:r>
            <w:proofErr w:type="gramStart"/>
            <w:r>
              <w:t>к зданиям с несущими стенами из монолитного железобетона при строительстве в сейсмических районах</w:t>
            </w:r>
            <w:proofErr w:type="gramEnd"/>
            <w:r>
              <w:t>. Требования к материалам.</w:t>
            </w:r>
          </w:p>
        </w:tc>
      </w:tr>
      <w:tr w:rsidR="00F234E1" w:rsidTr="00F234E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F234E1" w:rsidRDefault="00F234E1">
            <w:r>
              <w:rPr>
                <w:b/>
              </w:rPr>
              <w:t>Тема 9. Крупнопанельные здания.</w:t>
            </w:r>
          </w:p>
          <w:p w:rsidR="00F234E1" w:rsidRDefault="00F234E1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Требования к крупнопанельным зданиям с железобетонными стенами и перекрытиями при </w:t>
            </w:r>
            <w:r>
              <w:lastRenderedPageBreak/>
              <w:t>строительстве в сейсмических районах. Преимущества крупнопанельных зданий.</w:t>
            </w:r>
          </w:p>
        </w:tc>
      </w:tr>
      <w:tr w:rsidR="00F234E1" w:rsidTr="00F234E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F234E1" w:rsidRDefault="00F234E1">
            <w:r>
              <w:rPr>
                <w:b/>
              </w:rPr>
              <w:lastRenderedPageBreak/>
              <w:t>Тема 10. Здания из железобетонных объемных блоков.</w:t>
            </w:r>
          </w:p>
          <w:p w:rsidR="00F234E1" w:rsidRDefault="00F234E1">
            <w:pPr>
              <w:spacing w:after="200" w:line="276" w:lineRule="auto"/>
              <w:rPr>
                <w:sz w:val="22"/>
                <w:szCs w:val="22"/>
              </w:rPr>
            </w:pPr>
            <w:r>
              <w:t>Типы объемных блоков. Требования к зданиям из железобетонных объемных блоков при строительстве в сейсмических районах. Здания со скрытым каркасом.</w:t>
            </w:r>
          </w:p>
        </w:tc>
      </w:tr>
      <w:tr w:rsidR="00F234E1" w:rsidTr="00F234E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F234E1" w:rsidRDefault="00F234E1">
            <w:r>
              <w:rPr>
                <w:b/>
              </w:rPr>
              <w:t>Тема 11. Здания со стенами из кирпичной (каменной) кладки.</w:t>
            </w:r>
          </w:p>
          <w:p w:rsidR="00F234E1" w:rsidRDefault="00F234E1">
            <w:pPr>
              <w:spacing w:after="200" w:line="276" w:lineRule="auto"/>
              <w:rPr>
                <w:sz w:val="22"/>
                <w:szCs w:val="22"/>
              </w:rPr>
            </w:pPr>
            <w:r>
              <w:t>Требования к зданиям с несущими и самонесущими стенами из кирпичной (каменной) кла</w:t>
            </w:r>
            <w:r>
              <w:t>д</w:t>
            </w:r>
            <w:r>
              <w:t>ки при строительстве в сейсмических районах. Требования к материалам. Основные треб</w:t>
            </w:r>
            <w:r>
              <w:t>о</w:t>
            </w:r>
            <w:r>
              <w:t>вания и приемы при производстве каменных работ. Контроль качества работ.</w:t>
            </w:r>
          </w:p>
        </w:tc>
      </w:tr>
      <w:tr w:rsidR="00F234E1" w:rsidTr="00F234E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F234E1" w:rsidRDefault="00F234E1">
            <w:r>
              <w:rPr>
                <w:b/>
              </w:rPr>
              <w:t>Тема 12. Конструктивные элементы.</w:t>
            </w:r>
          </w:p>
          <w:p w:rsidR="00F234E1" w:rsidRDefault="00F234E1">
            <w:pPr>
              <w:spacing w:after="200" w:line="276" w:lineRule="auto"/>
              <w:rPr>
                <w:sz w:val="22"/>
                <w:szCs w:val="22"/>
              </w:rPr>
            </w:pPr>
            <w:r>
              <w:t>Требования к конструктивным элементам зданий при строительстве в сейсмических районах: фундаменты и стены подвалов; перекрытия и покрытия; несущие ограждающие стены и п</w:t>
            </w:r>
            <w:r>
              <w:t>е</w:t>
            </w:r>
            <w:r>
              <w:t>регородки и др.</w:t>
            </w:r>
          </w:p>
        </w:tc>
      </w:tr>
      <w:tr w:rsidR="00F234E1" w:rsidTr="00F234E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F234E1" w:rsidRDefault="00F234E1">
            <w:r>
              <w:rPr>
                <w:b/>
              </w:rPr>
              <w:t>Тема 13. Расчет зданий и сооружений на сейсмические воздействия.</w:t>
            </w:r>
          </w:p>
          <w:p w:rsidR="00F234E1" w:rsidRDefault="00F234E1">
            <w:pPr>
              <w:spacing w:after="200" w:line="276" w:lineRule="auto"/>
              <w:rPr>
                <w:sz w:val="22"/>
                <w:szCs w:val="22"/>
              </w:rPr>
            </w:pPr>
            <w:r>
              <w:t>Сбор нагрузок при расчете на сейсмические воздействия. Основные положения и принципы расчета зданий и сооружений на сейсмические воздействия.</w:t>
            </w:r>
          </w:p>
        </w:tc>
      </w:tr>
      <w:tr w:rsidR="00F234E1" w:rsidTr="00F234E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F234E1" w:rsidRDefault="00F234E1">
            <w:r>
              <w:rPr>
                <w:b/>
              </w:rPr>
              <w:t>Тема 14. Автоматизированный расчет на сейсмические воздействия.</w:t>
            </w:r>
          </w:p>
          <w:p w:rsidR="00F234E1" w:rsidRDefault="00F234E1">
            <w:pPr>
              <w:spacing w:after="200" w:line="276" w:lineRule="auto"/>
              <w:rPr>
                <w:sz w:val="22"/>
                <w:szCs w:val="22"/>
              </w:rPr>
            </w:pPr>
            <w:proofErr w:type="gramStart"/>
            <w:r>
              <w:t>п</w:t>
            </w:r>
            <w:proofErr w:type="gramEnd"/>
            <w:r>
              <w:t xml:space="preserve">рограммные комплексы для расчета зданий и сооружений на сейсмические воздействия. Особенности реализации в SCAD </w:t>
            </w:r>
            <w:proofErr w:type="spellStart"/>
            <w:r>
              <w:t>Office</w:t>
            </w:r>
            <w:proofErr w:type="spellEnd"/>
            <w:r>
              <w:t xml:space="preserve"> 21.1.9.3 для расчета зданий на сейсмические нагру</w:t>
            </w:r>
            <w:r>
              <w:t>з</w:t>
            </w:r>
            <w:r>
              <w:t>ки.</w:t>
            </w:r>
          </w:p>
        </w:tc>
      </w:tr>
      <w:tr w:rsidR="00F234E1" w:rsidTr="00F234E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F234E1" w:rsidRDefault="00F234E1">
            <w:r>
              <w:rPr>
                <w:b/>
              </w:rPr>
              <w:t xml:space="preserve">Тема 15. </w:t>
            </w:r>
            <w:proofErr w:type="spellStart"/>
            <w:r>
              <w:rPr>
                <w:b/>
              </w:rPr>
              <w:t>Сейсмозащита</w:t>
            </w:r>
            <w:proofErr w:type="spellEnd"/>
            <w:r>
              <w:rPr>
                <w:b/>
              </w:rPr>
              <w:t xml:space="preserve"> и </w:t>
            </w:r>
            <w:proofErr w:type="spellStart"/>
            <w:r>
              <w:rPr>
                <w:b/>
              </w:rPr>
              <w:t>сейсмоизоляция</w:t>
            </w:r>
            <w:proofErr w:type="spellEnd"/>
            <w:r>
              <w:rPr>
                <w:b/>
              </w:rPr>
              <w:t xml:space="preserve"> зданий.</w:t>
            </w:r>
          </w:p>
          <w:p w:rsidR="00F234E1" w:rsidRDefault="00F234E1">
            <w:pPr>
              <w:spacing w:after="200" w:line="276" w:lineRule="auto"/>
              <w:rPr>
                <w:sz w:val="22"/>
                <w:szCs w:val="22"/>
              </w:rPr>
            </w:pPr>
            <w:r>
              <w:t xml:space="preserve">Основные сведения о </w:t>
            </w:r>
            <w:proofErr w:type="spellStart"/>
            <w:r>
              <w:t>сейсмозащите</w:t>
            </w:r>
            <w:proofErr w:type="spellEnd"/>
            <w:r>
              <w:t xml:space="preserve"> и </w:t>
            </w:r>
            <w:proofErr w:type="spellStart"/>
            <w:r>
              <w:t>сейсмоизоляции</w:t>
            </w:r>
            <w:proofErr w:type="spellEnd"/>
            <w:r>
              <w:t xml:space="preserve">. </w:t>
            </w:r>
            <w:proofErr w:type="gramStart"/>
            <w:r>
              <w:t>Активная</w:t>
            </w:r>
            <w:proofErr w:type="gramEnd"/>
            <w:r>
              <w:t xml:space="preserve"> </w:t>
            </w:r>
            <w:proofErr w:type="spellStart"/>
            <w:r>
              <w:t>сейсмозащита</w:t>
            </w:r>
            <w:proofErr w:type="spellEnd"/>
            <w:r>
              <w:t xml:space="preserve"> зданий.</w:t>
            </w:r>
          </w:p>
        </w:tc>
      </w:tr>
      <w:tr w:rsidR="00F234E1" w:rsidTr="00F234E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F234E1" w:rsidRDefault="00F234E1">
            <w:r>
              <w:rPr>
                <w:b/>
              </w:rPr>
              <w:t xml:space="preserve">Тема 16. </w:t>
            </w:r>
            <w:proofErr w:type="spellStart"/>
            <w:r>
              <w:rPr>
                <w:b/>
              </w:rPr>
              <w:t>Сейсмобезопасность</w:t>
            </w:r>
            <w:proofErr w:type="spellEnd"/>
            <w:r>
              <w:rPr>
                <w:b/>
              </w:rPr>
              <w:t xml:space="preserve"> зданий существующей застройки.</w:t>
            </w:r>
          </w:p>
          <w:p w:rsidR="00F234E1" w:rsidRDefault="00F234E1">
            <w:pPr>
              <w:spacing w:after="200" w:line="276" w:lineRule="auto"/>
              <w:rPr>
                <w:sz w:val="22"/>
                <w:szCs w:val="22"/>
              </w:rPr>
            </w:pPr>
            <w:r>
              <w:t>Оценка сейсмостойкости зданий существующей застройки. Определение и применение к</w:t>
            </w:r>
            <w:r>
              <w:t>о</w:t>
            </w:r>
            <w:r>
              <w:t xml:space="preserve">эффициента </w:t>
            </w:r>
            <w:proofErr w:type="spellStart"/>
            <w:r>
              <w:t>rs</w:t>
            </w:r>
            <w:proofErr w:type="spellEnd"/>
            <w:r>
              <w:t>.</w:t>
            </w:r>
          </w:p>
        </w:tc>
      </w:tr>
      <w:tr w:rsidR="00F234E1" w:rsidTr="00F234E1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F234E1" w:rsidRDefault="00F234E1">
            <w:r>
              <w:rPr>
                <w:b/>
              </w:rPr>
              <w:t xml:space="preserve">Тема 17. </w:t>
            </w:r>
            <w:proofErr w:type="spellStart"/>
            <w:r>
              <w:rPr>
                <w:b/>
              </w:rPr>
              <w:t>Сейсмоусиление</w:t>
            </w:r>
            <w:proofErr w:type="spellEnd"/>
            <w:r>
              <w:rPr>
                <w:b/>
              </w:rPr>
              <w:t xml:space="preserve"> зданий и сооружений.</w:t>
            </w:r>
          </w:p>
          <w:p w:rsidR="00F234E1" w:rsidRDefault="00F234E1">
            <w:pPr>
              <w:spacing w:after="200" w:line="276" w:lineRule="auto"/>
              <w:rPr>
                <w:sz w:val="22"/>
                <w:szCs w:val="22"/>
              </w:rPr>
            </w:pPr>
            <w:r>
              <w:t>Усиления зданий и сооружений существующей застройки, в том числе построенных без уч</w:t>
            </w:r>
            <w:r>
              <w:t>е</w:t>
            </w:r>
            <w:r>
              <w:t xml:space="preserve">та возможного воздействия сейсмических нагрузок. Примеры </w:t>
            </w:r>
            <w:proofErr w:type="spellStart"/>
            <w:r>
              <w:t>сейсмоусилений</w:t>
            </w:r>
            <w:proofErr w:type="spellEnd"/>
            <w:r>
              <w:t>.</w:t>
            </w:r>
          </w:p>
        </w:tc>
      </w:tr>
    </w:tbl>
    <w:p w:rsidR="006A1DD9" w:rsidRPr="006A1DD9" w:rsidRDefault="006A1DD9" w:rsidP="006A1DD9">
      <w:pPr>
        <w:widowControl w:val="0"/>
        <w:autoSpaceDE w:val="0"/>
        <w:autoSpaceDN w:val="0"/>
        <w:adjustRightInd w:val="0"/>
        <w:spacing w:line="216" w:lineRule="atLeast"/>
        <w:rPr>
          <w:sz w:val="28"/>
          <w:szCs w:val="28"/>
        </w:rPr>
      </w:pPr>
    </w:p>
    <w:sectPr w:rsidR="006A1DD9" w:rsidRPr="006A1DD9" w:rsidSect="00D95AAD">
      <w:headerReference w:type="even" r:id="rId8"/>
      <w:headerReference w:type="default" r:id="rId9"/>
      <w:pgSz w:w="11907" w:h="16840" w:code="9"/>
      <w:pgMar w:top="1134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53E6" w:rsidRDefault="00A853E6">
      <w:r>
        <w:separator/>
      </w:r>
    </w:p>
  </w:endnote>
  <w:endnote w:type="continuationSeparator" w:id="0">
    <w:p w:rsidR="00A853E6" w:rsidRDefault="00A853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53E6" w:rsidRDefault="00A853E6">
      <w:r>
        <w:separator/>
      </w:r>
    </w:p>
  </w:footnote>
  <w:footnote w:type="continuationSeparator" w:id="0">
    <w:p w:rsidR="00A853E6" w:rsidRDefault="00A853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AC2" w:rsidRDefault="00527AC2" w:rsidP="0004279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527AC2" w:rsidRDefault="00527AC2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AC2" w:rsidRDefault="00527AC2" w:rsidP="0004279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EF42B3">
      <w:rPr>
        <w:rStyle w:val="a4"/>
        <w:noProof/>
      </w:rPr>
      <w:t>1</w:t>
    </w:r>
    <w:r>
      <w:rPr>
        <w:rStyle w:val="a4"/>
      </w:rPr>
      <w:fldChar w:fldCharType="end"/>
    </w:r>
  </w:p>
  <w:p w:rsidR="00527AC2" w:rsidRDefault="00527AC2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F56EF9"/>
    <w:multiLevelType w:val="hybridMultilevel"/>
    <w:tmpl w:val="51AA735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5F201F9F"/>
    <w:multiLevelType w:val="hybridMultilevel"/>
    <w:tmpl w:val="94527A1C"/>
    <w:lvl w:ilvl="0" w:tplc="A7B4129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5F3A77CB"/>
    <w:multiLevelType w:val="hybridMultilevel"/>
    <w:tmpl w:val="DFFE9D74"/>
    <w:lvl w:ilvl="0" w:tplc="04190003">
      <w:start w:val="1"/>
      <w:numFmt w:val="bullet"/>
      <w:lvlText w:val="o"/>
      <w:lvlJc w:val="left"/>
      <w:pPr>
        <w:tabs>
          <w:tab w:val="num" w:pos="1146"/>
        </w:tabs>
        <w:ind w:left="114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66"/>
        </w:tabs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hyphenationZone w:val="142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0DB"/>
    <w:rsid w:val="000022E6"/>
    <w:rsid w:val="00024234"/>
    <w:rsid w:val="00042793"/>
    <w:rsid w:val="00086A2D"/>
    <w:rsid w:val="00090517"/>
    <w:rsid w:val="000E18A2"/>
    <w:rsid w:val="00127615"/>
    <w:rsid w:val="00132956"/>
    <w:rsid w:val="0014155C"/>
    <w:rsid w:val="0016257D"/>
    <w:rsid w:val="0019128C"/>
    <w:rsid w:val="001A30F9"/>
    <w:rsid w:val="001B2CF2"/>
    <w:rsid w:val="001C457F"/>
    <w:rsid w:val="001D15BE"/>
    <w:rsid w:val="001D402A"/>
    <w:rsid w:val="001E1371"/>
    <w:rsid w:val="00205DFC"/>
    <w:rsid w:val="0022209F"/>
    <w:rsid w:val="002324C3"/>
    <w:rsid w:val="00253DE0"/>
    <w:rsid w:val="00287DF6"/>
    <w:rsid w:val="002F3B0B"/>
    <w:rsid w:val="0032231C"/>
    <w:rsid w:val="003356E3"/>
    <w:rsid w:val="00344EF3"/>
    <w:rsid w:val="00350896"/>
    <w:rsid w:val="00361115"/>
    <w:rsid w:val="00372A59"/>
    <w:rsid w:val="00442C27"/>
    <w:rsid w:val="004611A7"/>
    <w:rsid w:val="004A64D6"/>
    <w:rsid w:val="004B1CCA"/>
    <w:rsid w:val="004C15C3"/>
    <w:rsid w:val="004F6AEF"/>
    <w:rsid w:val="00527AC2"/>
    <w:rsid w:val="00537D01"/>
    <w:rsid w:val="005469A0"/>
    <w:rsid w:val="00577C05"/>
    <w:rsid w:val="00596960"/>
    <w:rsid w:val="005A4003"/>
    <w:rsid w:val="005C59D7"/>
    <w:rsid w:val="005D3780"/>
    <w:rsid w:val="005D3CB7"/>
    <w:rsid w:val="005D7EC3"/>
    <w:rsid w:val="006448D5"/>
    <w:rsid w:val="00650FF1"/>
    <w:rsid w:val="0065469A"/>
    <w:rsid w:val="006A1DD9"/>
    <w:rsid w:val="006D25E1"/>
    <w:rsid w:val="006E788E"/>
    <w:rsid w:val="006F006B"/>
    <w:rsid w:val="007016A9"/>
    <w:rsid w:val="007400DB"/>
    <w:rsid w:val="007512B6"/>
    <w:rsid w:val="007A6435"/>
    <w:rsid w:val="007B37A8"/>
    <w:rsid w:val="007C5F74"/>
    <w:rsid w:val="0085712C"/>
    <w:rsid w:val="008B0795"/>
    <w:rsid w:val="008B5A05"/>
    <w:rsid w:val="008B694E"/>
    <w:rsid w:val="008E68F9"/>
    <w:rsid w:val="00931A1D"/>
    <w:rsid w:val="00937F11"/>
    <w:rsid w:val="00967AEA"/>
    <w:rsid w:val="00985628"/>
    <w:rsid w:val="00985EBB"/>
    <w:rsid w:val="009D6FA7"/>
    <w:rsid w:val="009F53CB"/>
    <w:rsid w:val="00A13B32"/>
    <w:rsid w:val="00A23195"/>
    <w:rsid w:val="00A249AD"/>
    <w:rsid w:val="00A853E6"/>
    <w:rsid w:val="00AB3555"/>
    <w:rsid w:val="00B034E5"/>
    <w:rsid w:val="00B0615C"/>
    <w:rsid w:val="00B079FB"/>
    <w:rsid w:val="00B21129"/>
    <w:rsid w:val="00B544AF"/>
    <w:rsid w:val="00B600DB"/>
    <w:rsid w:val="00CA2244"/>
    <w:rsid w:val="00CA7C67"/>
    <w:rsid w:val="00CB0D45"/>
    <w:rsid w:val="00CC25D5"/>
    <w:rsid w:val="00D06561"/>
    <w:rsid w:val="00D17438"/>
    <w:rsid w:val="00D43C99"/>
    <w:rsid w:val="00D5347D"/>
    <w:rsid w:val="00D5610C"/>
    <w:rsid w:val="00D62F8F"/>
    <w:rsid w:val="00D81D4B"/>
    <w:rsid w:val="00D95AAD"/>
    <w:rsid w:val="00E430B2"/>
    <w:rsid w:val="00E6514C"/>
    <w:rsid w:val="00E95400"/>
    <w:rsid w:val="00EB7134"/>
    <w:rsid w:val="00ED56A5"/>
    <w:rsid w:val="00EF42B3"/>
    <w:rsid w:val="00F159F3"/>
    <w:rsid w:val="00F234E1"/>
    <w:rsid w:val="00F52086"/>
    <w:rsid w:val="00F67BAA"/>
    <w:rsid w:val="00FA7F1D"/>
    <w:rsid w:val="00FB20C5"/>
    <w:rsid w:val="00FC5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42793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042793"/>
  </w:style>
  <w:style w:type="table" w:styleId="a5">
    <w:name w:val="Table Grid"/>
    <w:basedOn w:val="a1"/>
    <w:rsid w:val="00B600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тиль"/>
    <w:rsid w:val="00FB20C5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a7">
    <w:name w:val="List Paragraph"/>
    <w:basedOn w:val="a"/>
    <w:uiPriority w:val="34"/>
    <w:qFormat/>
    <w:rsid w:val="002324C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42793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042793"/>
  </w:style>
  <w:style w:type="table" w:styleId="a5">
    <w:name w:val="Table Grid"/>
    <w:basedOn w:val="a1"/>
    <w:rsid w:val="00B600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Стиль"/>
    <w:rsid w:val="00FB20C5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a7">
    <w:name w:val="List Paragraph"/>
    <w:basedOn w:val="a"/>
    <w:uiPriority w:val="34"/>
    <w:qFormat/>
    <w:rsid w:val="002324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8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565</Words>
  <Characters>3226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OCR Document</vt:lpstr>
    </vt:vector>
  </TitlesOfParts>
  <Company>I.R.I.S.</Company>
  <LinksUpToDate>false</LinksUpToDate>
  <CharactersWithSpaces>3784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creator>Readiris</dc:creator>
  <cp:lastModifiedBy>Home</cp:lastModifiedBy>
  <cp:revision>4</cp:revision>
  <cp:lastPrinted>2013-09-17T07:31:00Z</cp:lastPrinted>
  <dcterms:created xsi:type="dcterms:W3CDTF">2024-02-17T15:10:00Z</dcterms:created>
  <dcterms:modified xsi:type="dcterms:W3CDTF">2024-02-17T15:12:00Z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Readiris</vt:lpwstr>
  </property>
</Properties>
</file>